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B1" w:rsidRPr="00364C8C" w:rsidRDefault="00D568B1" w:rsidP="00A5743C">
      <w:pPr>
        <w:rPr>
          <w:b/>
        </w:rPr>
      </w:pPr>
      <w:r w:rsidRPr="00364C8C">
        <w:rPr>
          <w:b/>
        </w:rPr>
        <w:t xml:space="preserve">Артикул: </w:t>
      </w:r>
      <w:r w:rsidR="00C76C9D" w:rsidRPr="00C76C9D">
        <w:rPr>
          <w:b/>
        </w:rPr>
        <w:t>242.12 Д</w:t>
      </w:r>
      <w:proofErr w:type="gramStart"/>
      <w:r w:rsidR="00C76C9D" w:rsidRPr="00C76C9D">
        <w:rPr>
          <w:b/>
        </w:rPr>
        <w:t>К(</w:t>
      </w:r>
      <w:proofErr w:type="gramEnd"/>
      <w:r w:rsidR="00C76C9D" w:rsidRPr="00C76C9D">
        <w:rPr>
          <w:b/>
        </w:rPr>
        <w:t xml:space="preserve">К) </w:t>
      </w:r>
      <w:proofErr w:type="spellStart"/>
      <w:r w:rsidR="00C76C9D" w:rsidRPr="00C76C9D">
        <w:rPr>
          <w:b/>
        </w:rPr>
        <w:t>Unital</w:t>
      </w:r>
      <w:proofErr w:type="spellEnd"/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Диван мягкий.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Состоит из каркаса, опоры, наполнителя и тканевого покрытия.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Съёмные подушки сиденья.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>Каркас: брус из массива хвойных пород дерева, березовая фанера, древесноволокнистая плита (ДВП). Каркас неразборный. Крепление каркаса - винтовое. Также для крепления применяются мебельные скобы.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Тканевое покрытие: износостойкое из </w:t>
      </w:r>
      <w:proofErr w:type="spellStart"/>
      <w:r w:rsidRPr="004C64F7">
        <w:rPr>
          <w:rFonts w:ascii="Times New Roman" w:hAnsi="Times New Roman"/>
          <w:color w:val="000000" w:themeColor="text1"/>
        </w:rPr>
        <w:t>нетканного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полиэстера высокого качества (</w:t>
      </w:r>
      <w:proofErr w:type="spellStart"/>
      <w:r w:rsidRPr="004C64F7">
        <w:rPr>
          <w:rFonts w:ascii="Times New Roman" w:hAnsi="Times New Roman"/>
          <w:color w:val="000000" w:themeColor="text1"/>
        </w:rPr>
        <w:t>спанбонд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4C64F7">
        <w:rPr>
          <w:rFonts w:ascii="Times New Roman" w:hAnsi="Times New Roman"/>
          <w:color w:val="000000" w:themeColor="text1"/>
        </w:rPr>
        <w:t>велютин</w:t>
      </w:r>
      <w:proofErr w:type="spellEnd"/>
      <w:r w:rsidRPr="004C64F7">
        <w:rPr>
          <w:rFonts w:ascii="Times New Roman" w:hAnsi="Times New Roman"/>
          <w:color w:val="000000" w:themeColor="text1"/>
        </w:rPr>
        <w:t>).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сиденья: (пружины, ремни, ППУ,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и т.д.) Не провисающая поддержка из эластичных мебельных ремней</w:t>
      </w:r>
      <w:proofErr w:type="gramStart"/>
      <w:r w:rsidRPr="004C64F7">
        <w:rPr>
          <w:rFonts w:ascii="Times New Roman" w:hAnsi="Times New Roman"/>
          <w:color w:val="000000" w:themeColor="text1"/>
        </w:rPr>
        <w:t xml:space="preserve"> ,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встроенных в каркас дивана. </w:t>
      </w:r>
      <w:proofErr w:type="gramStart"/>
      <w:r w:rsidRPr="004C64F7">
        <w:rPr>
          <w:rFonts w:ascii="Times New Roman" w:hAnsi="Times New Roman"/>
          <w:color w:val="000000" w:themeColor="text1"/>
        </w:rPr>
        <w:t>Высококачественный</w:t>
      </w:r>
      <w:proofErr w:type="gram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латексоподобный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контурной резки,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вторичного вспенивания (ПВВ).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спинки: (пружины, ремни, ППУ,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и т.д.) -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латексоподобный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контурной резки,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вторичного вспенивания (ПВВ).</w:t>
      </w:r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Наполнитель подушек сиденья: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 контурной резки различной плотности: </w:t>
      </w:r>
      <w:proofErr w:type="spellStart"/>
      <w:r w:rsidRPr="004C64F7">
        <w:rPr>
          <w:rFonts w:ascii="Times New Roman" w:hAnsi="Times New Roman"/>
          <w:color w:val="000000" w:themeColor="text1"/>
        </w:rPr>
        <w:t>латексоподобный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повышенной эластичности (ППУ) и сверхмягкий </w:t>
      </w:r>
      <w:proofErr w:type="spellStart"/>
      <w:r w:rsidRPr="004C64F7">
        <w:rPr>
          <w:rFonts w:ascii="Times New Roman" w:hAnsi="Times New Roman"/>
          <w:color w:val="000000" w:themeColor="text1"/>
        </w:rPr>
        <w:t>пенополиуретан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(ППУ).  Под обивкой располагается слой </w:t>
      </w:r>
      <w:proofErr w:type="spellStart"/>
      <w:r w:rsidRPr="004C64F7">
        <w:rPr>
          <w:rFonts w:ascii="Times New Roman" w:hAnsi="Times New Roman"/>
          <w:color w:val="000000" w:themeColor="text1"/>
        </w:rPr>
        <w:t>асселекса</w:t>
      </w:r>
      <w:proofErr w:type="spellEnd"/>
      <w:r w:rsidRPr="004C64F7">
        <w:rPr>
          <w:rFonts w:ascii="Times New Roman" w:hAnsi="Times New Roman"/>
          <w:color w:val="000000" w:themeColor="text1"/>
        </w:rPr>
        <w:t>.</w:t>
      </w:r>
      <w:bookmarkStart w:id="0" w:name="_GoBack"/>
      <w:bookmarkEnd w:id="0"/>
    </w:p>
    <w:p w:rsidR="00C76C9D" w:rsidRPr="004C64F7" w:rsidRDefault="00C76C9D" w:rsidP="00C76C9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C64F7">
        <w:rPr>
          <w:rFonts w:ascii="Times New Roman" w:hAnsi="Times New Roman"/>
          <w:color w:val="000000" w:themeColor="text1"/>
        </w:rPr>
        <w:t xml:space="preserve">Использование многослойной конструкции наполнителя, особенно в сочетании с мебельными ремнями, позволяет добиться существенного улучшения эргономики мягкой мебели, когда один слой прогибаются под весом человека, создавая ощущение мягкости, а другой, упругий, слой поддерживает его. Наполнитель подушек спинки: </w:t>
      </w:r>
      <w:proofErr w:type="spellStart"/>
      <w:r w:rsidRPr="004C64F7">
        <w:rPr>
          <w:rFonts w:ascii="Times New Roman" w:hAnsi="Times New Roman"/>
          <w:color w:val="000000" w:themeColor="text1"/>
        </w:rPr>
        <w:t>бритфил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(эластичные шарики из сильно скрученных спиралевидных нитей). </w:t>
      </w:r>
      <w:proofErr w:type="spellStart"/>
      <w:r w:rsidRPr="004C64F7">
        <w:rPr>
          <w:rFonts w:ascii="Times New Roman" w:hAnsi="Times New Roman"/>
          <w:color w:val="000000" w:themeColor="text1"/>
        </w:rPr>
        <w:t>Бритфил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4C64F7">
        <w:rPr>
          <w:rFonts w:ascii="Times New Roman" w:hAnsi="Times New Roman"/>
          <w:color w:val="000000" w:themeColor="text1"/>
        </w:rPr>
        <w:t>гипоаллергенное</w:t>
      </w:r>
      <w:proofErr w:type="spellEnd"/>
      <w:r w:rsidRPr="004C64F7">
        <w:rPr>
          <w:rFonts w:ascii="Times New Roman" w:hAnsi="Times New Roman"/>
          <w:color w:val="000000" w:themeColor="text1"/>
        </w:rPr>
        <w:t xml:space="preserve"> «дышащее» синтетическое волокно. Подушки снабжены скрытой перфорацией, которая обеспечивает правильную циркуляцию воздуха, не допускает вспучивания, провисания и деформации материала обивки.</w:t>
      </w:r>
    </w:p>
    <w:p w:rsidR="00441CEB" w:rsidRPr="00C76C9D" w:rsidRDefault="00C76C9D" w:rsidP="00C76C9D">
      <w:r w:rsidRPr="004C64F7">
        <w:rPr>
          <w:rFonts w:ascii="Times New Roman" w:hAnsi="Times New Roman"/>
          <w:color w:val="000000" w:themeColor="text1"/>
        </w:rPr>
        <w:t>Опоры:  массив бука. Покрытие - лак.</w:t>
      </w:r>
    </w:p>
    <w:p w:rsidR="00441CEB" w:rsidRPr="00C76C9D" w:rsidRDefault="00441CEB" w:rsidP="00441CEB">
      <w:pPr>
        <w:rPr>
          <w:b/>
        </w:rPr>
      </w:pPr>
    </w:p>
    <w:p w:rsidR="00A5743C" w:rsidRPr="003E15A3" w:rsidRDefault="00A5743C" w:rsidP="00441CEB">
      <w:r w:rsidRPr="00441CEB">
        <w:rPr>
          <w:b/>
        </w:rPr>
        <w:t xml:space="preserve">Отделка: </w:t>
      </w:r>
      <w:r w:rsidR="00C76C9D" w:rsidRPr="00C76C9D">
        <w:t>кожа натуральная</w:t>
      </w:r>
    </w:p>
    <w:sectPr w:rsidR="00A5743C" w:rsidRPr="003E1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A3"/>
    <w:rsid w:val="00364C8C"/>
    <w:rsid w:val="003E15A3"/>
    <w:rsid w:val="00441CEB"/>
    <w:rsid w:val="005E68AD"/>
    <w:rsid w:val="00A5743C"/>
    <w:rsid w:val="00AD3C51"/>
    <w:rsid w:val="00B6781E"/>
    <w:rsid w:val="00C76C9D"/>
    <w:rsid w:val="00D568B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5A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5A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5A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5</cp:revision>
  <cp:lastPrinted>2017-10-31T10:42:00Z</cp:lastPrinted>
  <dcterms:created xsi:type="dcterms:W3CDTF">2017-10-31T10:42:00Z</dcterms:created>
  <dcterms:modified xsi:type="dcterms:W3CDTF">2017-12-28T09:08:00Z</dcterms:modified>
</cp:coreProperties>
</file>